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hunspell-tn</w:t>
      </w:r>
      <w:r>
        <w:rPr>
          <w:rStyle w:val="a0"/>
          <w:rFonts w:ascii="微软雅黑" w:hAnsi="微软雅黑"/>
          <w:b w:val="0"/>
          <w:sz w:val="21"/>
        </w:rPr>
        <w:t xml:space="preserve"> </w:t>
      </w:r>
      <w:r>
        <w:rPr>
          <w:rStyle w:val="a0"/>
          <w:rFonts w:ascii="微软雅黑" w:hAnsi="微软雅黑"/>
          <w:b w:val="0"/>
          <w:sz w:val="21"/>
        </w:rPr>
        <w:t>0.20150904</w:t>
      </w:r>
    </w:p>
    <w:p>
      <w:pPr/>
      <w:r>
        <w:rPr>
          <w:rStyle w:val="a0"/>
          <w:rFonts w:ascii="Arial" w:hAnsi="Arial"/>
          <w:b/>
        </w:rPr>
        <w:t xml:space="preserve">Copyright notice: </w:t>
      </w:r>
    </w:p>
    <w:p>
      <w:pPr/>
      <w:r>
        <w:rPr>
          <w:rStyle w:val="a0"/>
          <w:rFonts w:ascii="宋体" w:hAnsi="宋体"/>
          <w:sz w:val="22"/>
        </w:rPr>
        <w:t>Copyright 2004, 2015 Thapelo J. Otlogetswe and Kevin P. Scannell</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